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Антитеррористическая безопасность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Verdana" w:eastAsia="Times New Roman" w:hAnsi="Verdana" w:cs="Calibri"/>
          <w:color w:val="000000"/>
          <w:sz w:val="27"/>
          <w:szCs w:val="27"/>
          <w:lang w:eastAsia="ru-RU"/>
        </w:rPr>
        <w:t> 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000000"/>
          <w:sz w:val="27"/>
          <w:szCs w:val="27"/>
          <w:lang w:eastAsia="ru-RU"/>
        </w:rPr>
        <w:t>   </w:t>
      </w:r>
      <w:r w:rsidRPr="00A27303">
        <w:rPr>
          <w:rFonts w:ascii="Georgia" w:eastAsia="Times New Roman" w:hAnsi="Georgia" w:cs="Calibri"/>
          <w:b/>
          <w:bCs/>
          <w:color w:val="A52A2A"/>
          <w:sz w:val="27"/>
          <w:szCs w:val="27"/>
          <w:lang w:eastAsia="ru-RU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i/>
          <w:iCs/>
          <w:color w:val="FF0000"/>
          <w:sz w:val="27"/>
          <w:szCs w:val="27"/>
          <w:lang w:eastAsia="ru-RU"/>
        </w:rPr>
        <w:t>Терроризм</w:t>
      </w:r>
      <w:r w:rsidRPr="00A27303">
        <w:rPr>
          <w:rFonts w:ascii="Georgia" w:eastAsia="Times New Roman" w:hAnsi="Georgia" w:cs="Calibri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A27303">
        <w:rPr>
          <w:rFonts w:ascii="Georgia" w:eastAsia="Times New Roman" w:hAnsi="Georgia" w:cs="Calibri"/>
          <w:b/>
          <w:bCs/>
          <w:i/>
          <w:iCs/>
          <w:color w:val="0000CD"/>
          <w:sz w:val="27"/>
          <w:szCs w:val="27"/>
          <w:lang w:eastAsia="ru-RU"/>
        </w:rPr>
        <w:t>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ЕЖЕГОДНЫЙ ПЛАН АНТИТЕРРОРИСТИЧЕСКИХ МЕРОПРИЯТИЙ</w:t>
      </w: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 </w:t>
      </w: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br/>
      </w: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В ДЕТСКОМ САДУ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I. Работа с персоналом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1. Установление дежурства при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входе  в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при поступление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II. Работа с детьми</w:t>
      </w: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1.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Беседы  и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занятия с детьми на темы: «Правила поведения при общении с незнакомыми людьми», «Можно ли разговаривать с незнакомыми людьми», «</w:t>
      </w: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Один дома», </w:t>
      </w: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2. Выставка рисунков по теме: «Мир без войны» «Кто такие террористы»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3. Проведение практических занятий по эвакуации.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4. Обсуждение возможных чрезвычайных ситуаций.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800080"/>
          <w:sz w:val="27"/>
          <w:szCs w:val="27"/>
          <w:lang w:eastAsia="ru-RU"/>
        </w:rPr>
        <w:t>III. Работа с родителями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- Консультации «Если обнаружили подозрительный предмет», «Общие и частные рекомендации»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lastRenderedPageBreak/>
        <w:t xml:space="preserve">- Беседы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с  родителями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о необходимости усиления контроля за детьми  и бдительности  в местах массового скопления людей.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- Обсуждение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вопросов  антитеррористической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безопасности на родительских собраниях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- Оформление </w:t>
      </w:r>
      <w:proofErr w:type="gramStart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буклетов ,</w:t>
      </w:r>
      <w:proofErr w:type="gramEnd"/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 xml:space="preserve"> листовок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800080"/>
          <w:sz w:val="27"/>
          <w:szCs w:val="27"/>
          <w:lang w:eastAsia="ru-RU"/>
        </w:rPr>
        <w:t>- Оформление стенда «Осторожно терроризм»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РЕКОМЕНДАЦИИ ГРАЖДАНАМ ПО ДЕЙСТВИЯМ ПРИ УГРОЗЕ СОВЕРШЕНИЯ ТЕРРОРИСТИЧЕСКОГО АКТА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 гражданам необходимо знать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Рекомендации при обнаружении подозрительного предмета.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Если вы обнаружили подозрительный предмет в подъезде своего дома, опросите соседей, возможно он принадлежит им. Если владелец не установлен, немедленно сообщите о находке в ваше отделение милиции.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i/>
          <w:iCs/>
          <w:color w:val="B22222"/>
          <w:sz w:val="27"/>
          <w:szCs w:val="27"/>
          <w:lang w:eastAsia="ru-RU"/>
        </w:rPr>
        <w:t>Во всех перечисленных случаях: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зафиксируйте время обнаружения находки;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незамедлительно сообщите в территориальный орган милиции;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радиовзрывателей</w:t>
      </w:r>
      <w:proofErr w:type="spellEnd"/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 xml:space="preserve"> обнаруженных, а также пока не обнаруженных взрывных устройств;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обязательно дождитесь прибытия оперативно-следственной группы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lastRenderedPageBreak/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i/>
          <w:iCs/>
          <w:color w:val="B22222"/>
          <w:sz w:val="27"/>
          <w:szCs w:val="27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необычное размещение обнаруженного предмета;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ПАМЯТКА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ПЕРСОНАЛУ ОЪЕКТА ПО ПРЕДОТВРАЩЕНИЮ ТЕРРОРЕСТИЧЕСКИХ АКТОВ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Будьте наблюдательны! 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Будьте внимательны!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Только вы можете распознать неадекватные действия посетителя в вашем рабочем помещении или вблизи него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Будьте бдительны!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Каждый раз, придя на своё рабочее место, проверяйте отсутствие посторонних предметов.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Потренируйтесь: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кому и как вы можете быстро и незаметно передать тревожную информацию.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Соблюдайте производственную дисциплину!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Обеспечьте надёжные запоры постоянно закрытых дверей помещений, шкафов, столов.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Не будьте равнодушны к поведению посетителей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! Среди них может оказаться злоумышленник.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Заблаговременно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Помните,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Получив сведения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 xml:space="preserve"> о готовящемся теракте, сообщите об </w:t>
      </w:r>
      <w:proofErr w:type="gramStart"/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этом  в</w:t>
      </w:r>
      <w:proofErr w:type="gramEnd"/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 xml:space="preserve"> органы управления по делам ГОЧС и правоохранительные органы по тел. «01», </w:t>
      </w: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lastRenderedPageBreak/>
        <w:t>«02» и руководителю объекта. Оставайтесь на рабочем месте. Будьте хладнокровны. Действуйте по команде.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РОДИТЕЛИ!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B22222"/>
          <w:sz w:val="27"/>
          <w:szCs w:val="27"/>
          <w:lang w:eastAsia="ru-RU"/>
        </w:rPr>
        <w:t>Общие правила безопасности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На подозрительные телефонные разговоры рядом стоящих лиц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A27303" w:rsidRPr="00A27303" w:rsidRDefault="00A27303" w:rsidP="00A2730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color w:val="B22222"/>
          <w:sz w:val="27"/>
          <w:szCs w:val="27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БУДЬТЕ БДИТЕЛЬ</w:t>
      </w:r>
      <w:bookmarkStart w:id="0" w:name="_GoBack"/>
      <w:bookmarkEnd w:id="0"/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НЫ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ПРИ ВОЗНИКНОВЕНИИ ЧРЕЗВЫЧАЙНЫХ СИТУАЦИЙ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ЗВОНИТЕ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ПО СОТОВОМУ ТЕЛЕФОНУ: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 xml:space="preserve">МЧС, </w:t>
      </w:r>
      <w:proofErr w:type="gramStart"/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ПОЖАРНАЯ  ЧАСТЬ</w:t>
      </w:r>
      <w:proofErr w:type="gramEnd"/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     -   101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ПОЛИЦИЯ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                                     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-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102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СКОРАЯ ПОМОЩЬ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                   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-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103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ГАЗОВАЯ СЛУЖБА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                   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-  104</w:t>
      </w:r>
    </w:p>
    <w:p w:rsidR="00A27303" w:rsidRPr="00A27303" w:rsidRDefault="00A27303" w:rsidP="00A273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СЛУЖБА СПАСЕНИЯ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              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-</w:t>
      </w:r>
      <w:r w:rsidRPr="00A27303">
        <w:rPr>
          <w:rFonts w:ascii="Georgia" w:eastAsia="Times New Roman" w:hAnsi="Georgia" w:cs="Calibri"/>
          <w:color w:val="FF0000"/>
          <w:sz w:val="27"/>
          <w:szCs w:val="27"/>
          <w:lang w:eastAsia="ru-RU"/>
        </w:rPr>
        <w:t>  </w:t>
      </w:r>
      <w:r w:rsidRPr="00A27303">
        <w:rPr>
          <w:rFonts w:ascii="Georgia" w:eastAsia="Times New Roman" w:hAnsi="Georgia" w:cs="Calibri"/>
          <w:b/>
          <w:bCs/>
          <w:color w:val="FF0000"/>
          <w:sz w:val="27"/>
          <w:szCs w:val="27"/>
          <w:lang w:eastAsia="ru-RU"/>
        </w:rPr>
        <w:t>112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27303">
        <w:rPr>
          <w:rFonts w:ascii="Century Gothic" w:eastAsia="Times New Roman" w:hAnsi="Century Gothic" w:cs="Calibri"/>
          <w:b/>
          <w:bCs/>
          <w:color w:val="000080"/>
          <w:sz w:val="28"/>
          <w:szCs w:val="28"/>
          <w:lang w:eastAsia="ru-RU"/>
        </w:rPr>
        <w:t>НОРМАТИВНО-ПРАВОВАЯ БАЗА</w:t>
      </w:r>
    </w:p>
    <w:p w:rsidR="00A27303" w:rsidRPr="00A27303" w:rsidRDefault="00A27303" w:rsidP="00A273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A27303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1. Федеральный закон от 28.12.2010 № 390-ФЗ "О безопасности"</w:t>
        </w:r>
      </w:hyperlink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A27303">
        <w:rPr>
          <w:rFonts w:ascii="Century Gothic" w:eastAsia="Times New Roman" w:hAnsi="Century Gothic" w:cs="Calibri"/>
          <w:color w:val="000080"/>
          <w:lang w:eastAsia="ru-RU"/>
        </w:rPr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надзора за законностью их деятельности.</w:t>
      </w:r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6" w:history="1">
        <w:r w:rsidRPr="00A27303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2. Федеральный закон от 6 марта 2006 года № 35-ФЗ «О противодействии терроризму».</w:t>
        </w:r>
      </w:hyperlink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A27303">
        <w:rPr>
          <w:rFonts w:ascii="Century Gothic" w:eastAsia="Times New Roman" w:hAnsi="Century Gothic" w:cs="Calibri"/>
          <w:color w:val="000080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7" w:history="1">
        <w:r w:rsidRPr="00A27303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3. Указ Правительства РФ от 12 мая 2009 года № 537</w:t>
        </w:r>
      </w:hyperlink>
      <w:hyperlink r:id="rId8" w:history="1">
        <w:r w:rsidRPr="00A27303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 «О стратегии национальной безопасности Российской Федерации до 2020 года».</w:t>
        </w:r>
      </w:hyperlink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9" w:history="1">
        <w:r w:rsidRPr="00A27303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4. Указ Президента от 15 февраля 2006 № 116</w:t>
        </w:r>
      </w:hyperlink>
      <w:hyperlink r:id="rId10" w:history="1">
        <w:r w:rsidRPr="00A27303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«О мерах по противодействию терроризму».</w:t>
        </w:r>
      </w:hyperlink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hyperlink r:id="rId11" w:history="1">
        <w:r w:rsidRPr="00A27303">
          <w:rPr>
            <w:rFonts w:ascii="Century Gothic" w:eastAsia="Times New Roman" w:hAnsi="Century Gothic" w:cs="Calibri"/>
            <w:b/>
            <w:bCs/>
            <w:color w:val="0000FF"/>
            <w:u w:val="single"/>
            <w:lang w:eastAsia="ru-RU"/>
          </w:rPr>
          <w:t>5. Федеральный закон от 11 марта 1992 года № 2487-1</w:t>
        </w:r>
      </w:hyperlink>
      <w:hyperlink r:id="rId12" w:history="1">
        <w:r w:rsidRPr="00A27303">
          <w:rPr>
            <w:rFonts w:ascii="Century Gothic" w:eastAsia="Times New Roman" w:hAnsi="Century Gothic" w:cs="Calibri"/>
            <w:color w:val="0000FF"/>
            <w:u w:val="single"/>
            <w:lang w:eastAsia="ru-RU"/>
          </w:rPr>
          <w:t> (от 05.05.2014) «О частной детективной и охранной деятельности в Российской Федерации».</w:t>
        </w:r>
      </w:hyperlink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A27303">
        <w:rPr>
          <w:rFonts w:ascii="Century Gothic" w:eastAsia="Times New Roman" w:hAnsi="Century Gothic" w:cs="Calibri"/>
          <w:b/>
          <w:bCs/>
          <w:color w:val="000080"/>
          <w:lang w:eastAsia="ru-RU"/>
        </w:rPr>
        <w:t>6. Письмо Министерства образования РФ </w:t>
      </w:r>
      <w:r w:rsidRPr="00A27303">
        <w:rPr>
          <w:rFonts w:ascii="Century Gothic" w:eastAsia="Times New Roman" w:hAnsi="Century Gothic" w:cs="Calibri"/>
          <w:color w:val="000080"/>
          <w:lang w:eastAsia="ru-RU"/>
        </w:rPr>
        <w:t>«О проведении занятий по вопросам противодействия химическому и биологическому терроризму» от 15 октября 2001 г. № 42-15/42-11.</w:t>
      </w:r>
      <w:r w:rsidRPr="00A27303">
        <w:rPr>
          <w:rFonts w:ascii="Verdana" w:eastAsia="Times New Roman" w:hAnsi="Verdana" w:cs="Calibri"/>
          <w:color w:val="000000"/>
          <w:sz w:val="10"/>
          <w:szCs w:val="10"/>
          <w:lang w:eastAsia="ru-RU"/>
        </w:rPr>
        <w:br/>
      </w:r>
      <w:r w:rsidRPr="00A27303">
        <w:rPr>
          <w:rFonts w:ascii="Century Gothic" w:eastAsia="Times New Roman" w:hAnsi="Century Gothic" w:cs="Calibri"/>
          <w:b/>
          <w:bCs/>
          <w:color w:val="000080"/>
          <w:lang w:eastAsia="ru-RU"/>
        </w:rPr>
        <w:t>7. Типовая инструкция</w:t>
      </w:r>
      <w:r w:rsidRPr="00A27303">
        <w:rPr>
          <w:rFonts w:ascii="Century Gothic" w:eastAsia="Times New Roman" w:hAnsi="Century Gothic" w:cs="Calibri"/>
          <w:color w:val="000080"/>
          <w:lang w:eastAsia="ru-RU"/>
        </w:rPr>
        <w:t> по организации охраны и обеспечению безопасности учреждений образования в области.</w:t>
      </w:r>
    </w:p>
    <w:p w:rsidR="00ED780C" w:rsidRDefault="00ED780C"/>
    <w:sectPr w:rsidR="00ED7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32B59"/>
    <w:multiLevelType w:val="multilevel"/>
    <w:tmpl w:val="472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44"/>
    <w:rsid w:val="00772444"/>
    <w:rsid w:val="00A27303"/>
    <w:rsid w:val="00E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B53A8-AB88-45AC-B3CF-A560A7CF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base.garant.ru/195521/&amp;sa=D&amp;ust=1579065945347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base.garant.ru/195521/&amp;sa=D&amp;ust=1579065945347000" TargetMode="External"/><Relationship Id="rId12" Type="http://schemas.openxmlformats.org/officeDocument/2006/relationships/hyperlink" Target="https://www.google.com/url?q=http://base.consultant.ru/cons/cgi/online.cgi?req%3Ddoc;base%3DLAW;n%3D162635;fld%3D134;dst%3D4294967295;rnd%3D0.7393713113851845;from%3D148841-0&amp;sa=D&amp;ust=1579065945348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base.consultant.ru/cons/cgi/online.cgi?req%3Ddoc;base%3DLAW;n%3D162642&amp;sa=D&amp;ust=1579065945346000" TargetMode="External"/><Relationship Id="rId11" Type="http://schemas.openxmlformats.org/officeDocument/2006/relationships/hyperlink" Target="https://www.google.com/url?q=http://base.consultant.ru/cons/cgi/online.cgi?req%3Ddoc;base%3DLAW;n%3D162635;fld%3D134;dst%3D4294967295;rnd%3D0.7393713113851845;from%3D148841-0&amp;sa=D&amp;ust=1579065945348000" TargetMode="External"/><Relationship Id="rId5" Type="http://schemas.openxmlformats.org/officeDocument/2006/relationships/hyperlink" Target="https://www.google.com/url?q=http://base.consultant.ru/cons/cgi/online.cgi?req%3Ddoc;base%3DLAW;n%3D108546&amp;sa=D&amp;ust=1579065945346000" TargetMode="External"/><Relationship Id="rId10" Type="http://schemas.openxmlformats.org/officeDocument/2006/relationships/hyperlink" Target="https://www.google.com/url?q=http://base.garant.ru/12145028/&amp;sa=D&amp;ust=157906594534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base.garant.ru/12145028/&amp;sa=D&amp;ust=1579065945347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10168</Characters>
  <Application>Microsoft Office Word</Application>
  <DocSecurity>0</DocSecurity>
  <Lines>84</Lines>
  <Paragraphs>23</Paragraphs>
  <ScaleCrop>false</ScaleCrop>
  <Company>diakov.net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якушова</dc:creator>
  <cp:keywords/>
  <dc:description/>
  <cp:lastModifiedBy>Екатерина якушова</cp:lastModifiedBy>
  <cp:revision>3</cp:revision>
  <dcterms:created xsi:type="dcterms:W3CDTF">2021-02-28T13:54:00Z</dcterms:created>
  <dcterms:modified xsi:type="dcterms:W3CDTF">2021-02-28T13:55:00Z</dcterms:modified>
</cp:coreProperties>
</file>